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66F2FF" w14:textId="08A21A26" w:rsidR="00186A96" w:rsidRPr="00562E84" w:rsidRDefault="00186A96" w:rsidP="002C28EB">
      <w:pPr>
        <w:widowControl/>
        <w:jc w:val="left"/>
        <w:rPr>
          <w:rFonts w:ascii="Calibri" w:eastAsia="楷体" w:hAnsi="Calibri" w:cs="Calibri"/>
          <w:b/>
          <w:bCs/>
          <w:color w:val="000000"/>
          <w:kern w:val="0"/>
          <w:sz w:val="24"/>
          <w:szCs w:val="24"/>
        </w:rPr>
      </w:pPr>
      <w:r w:rsidRPr="00562E84">
        <w:rPr>
          <w:rFonts w:ascii="Calibri" w:eastAsia="楷体" w:hAnsi="Calibri" w:cs="Calibri" w:hint="eastAsia"/>
          <w:b/>
          <w:bCs/>
          <w:color w:val="000000"/>
          <w:kern w:val="0"/>
          <w:sz w:val="24"/>
          <w:szCs w:val="24"/>
        </w:rPr>
        <w:t>主要可收取物品：普通货物、电商货物、内置电池等</w:t>
      </w:r>
    </w:p>
    <w:p w14:paraId="530AE43E" w14:textId="4A07A289" w:rsidR="00186A96" w:rsidRPr="00562E84" w:rsidRDefault="00186A96" w:rsidP="002C28EB">
      <w:pPr>
        <w:widowControl/>
        <w:jc w:val="left"/>
        <w:rPr>
          <w:rFonts w:ascii="Calibri" w:eastAsia="楷体" w:hAnsi="Calibri" w:cs="Calibri"/>
          <w:b/>
          <w:bCs/>
          <w:color w:val="FF0000"/>
          <w:kern w:val="0"/>
          <w:sz w:val="24"/>
          <w:szCs w:val="24"/>
        </w:rPr>
      </w:pPr>
      <w:r w:rsidRPr="00562E84">
        <w:rPr>
          <w:rFonts w:ascii="Calibri" w:eastAsia="楷体" w:hAnsi="Calibri" w:cs="Calibri" w:hint="eastAsia"/>
          <w:b/>
          <w:bCs/>
          <w:color w:val="FF0000"/>
          <w:kern w:val="0"/>
          <w:sz w:val="24"/>
          <w:szCs w:val="24"/>
        </w:rPr>
        <w:t>液体、粉末、纯电池类无法</w:t>
      </w:r>
    </w:p>
    <w:p w14:paraId="6A568556" w14:textId="568C7569" w:rsidR="00186A96" w:rsidRPr="00562E84" w:rsidRDefault="00186A96" w:rsidP="002C28EB">
      <w:pPr>
        <w:widowControl/>
        <w:jc w:val="left"/>
        <w:rPr>
          <w:rFonts w:ascii="Calibri" w:eastAsia="楷体" w:hAnsi="Calibri" w:cs="Calibri"/>
          <w:b/>
          <w:bCs/>
          <w:color w:val="000000"/>
          <w:kern w:val="0"/>
          <w:sz w:val="24"/>
          <w:szCs w:val="24"/>
        </w:rPr>
      </w:pPr>
      <w:r w:rsidRPr="00562E84">
        <w:rPr>
          <w:rFonts w:ascii="Calibri" w:eastAsia="楷体" w:hAnsi="Calibri" w:cs="Calibri" w:hint="eastAsia"/>
          <w:b/>
          <w:bCs/>
          <w:color w:val="000000"/>
          <w:kern w:val="0"/>
          <w:sz w:val="24"/>
          <w:szCs w:val="24"/>
        </w:rPr>
        <w:t>个别特殊不属于日常生活类物品需要说明用途。</w:t>
      </w:r>
    </w:p>
    <w:p w14:paraId="6496083D" w14:textId="5FD849DD" w:rsidR="00186A96" w:rsidRPr="00562E84" w:rsidRDefault="00186A96" w:rsidP="002C28EB">
      <w:pPr>
        <w:widowControl/>
        <w:jc w:val="left"/>
        <w:rPr>
          <w:rFonts w:ascii="Calibri" w:eastAsia="楷体" w:hAnsi="Calibri" w:cs="Calibri"/>
          <w:b/>
          <w:bCs/>
          <w:color w:val="000000"/>
          <w:kern w:val="0"/>
          <w:sz w:val="24"/>
          <w:szCs w:val="24"/>
        </w:rPr>
      </w:pPr>
      <w:r w:rsidRPr="00562E84">
        <w:rPr>
          <w:rFonts w:ascii="Calibri" w:eastAsia="楷体" w:hAnsi="Calibri" w:cs="Calibri" w:hint="eastAsia"/>
          <w:b/>
          <w:bCs/>
          <w:color w:val="000000"/>
          <w:kern w:val="0"/>
          <w:sz w:val="24"/>
          <w:szCs w:val="24"/>
        </w:rPr>
        <w:t>以下内容是印度海关正式文件：</w:t>
      </w:r>
    </w:p>
    <w:p w14:paraId="07969568" w14:textId="77777777" w:rsidR="00186A96" w:rsidRPr="00562E84" w:rsidRDefault="00186A96" w:rsidP="002C28EB">
      <w:pPr>
        <w:widowControl/>
        <w:jc w:val="left"/>
        <w:rPr>
          <w:rFonts w:ascii="Calibri" w:eastAsia="楷体" w:hAnsi="Calibri" w:cs="Calibri"/>
          <w:color w:val="000000"/>
          <w:kern w:val="0"/>
          <w:sz w:val="24"/>
          <w:szCs w:val="24"/>
        </w:rPr>
      </w:pPr>
    </w:p>
    <w:p w14:paraId="08B759FE" w14:textId="14463619" w:rsidR="002C28EB" w:rsidRPr="00562E84" w:rsidRDefault="00853E68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Calibri" w:eastAsia="楷体" w:hAnsi="Calibri" w:cs="Calibri"/>
          <w:color w:val="000000"/>
          <w:kern w:val="0"/>
          <w:sz w:val="24"/>
          <w:szCs w:val="24"/>
        </w:rPr>
        <w:t>   </w:t>
      </w:r>
      <w:r w:rsidR="002C28EB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请注意印度海关禁止物品的清单</w:t>
      </w:r>
    </w:p>
    <w:p w14:paraId="5FDC9B1E" w14:textId="546F396B" w:rsidR="0085734F" w:rsidRPr="00562E84" w:rsidRDefault="00DB7D8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proofErr w:type="gramStart"/>
      <w:r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一</w:t>
      </w:r>
      <w:proofErr w:type="gramEnd"/>
      <w:r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.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 xml:space="preserve"> </w:t>
      </w:r>
      <w:r w:rsidR="002C28EB"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禁止进口的物品：</w:t>
      </w:r>
    </w:p>
    <w:p w14:paraId="21C04937" w14:textId="5703F466" w:rsidR="002C28EB" w:rsidRPr="00562E84" w:rsidRDefault="0085734F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Calibri" w:eastAsia="楷体" w:hAnsi="Calibri" w:cs="Calibri" w:hint="eastAsia"/>
          <w:color w:val="000000"/>
          <w:kern w:val="0"/>
          <w:sz w:val="24"/>
          <w:szCs w:val="24"/>
        </w:rPr>
        <w:t>1.</w:t>
      </w:r>
      <w:r w:rsidRPr="00562E84">
        <w:rPr>
          <w:rFonts w:ascii="Calibri" w:eastAsia="楷体" w:hAnsi="Calibri" w:cs="Calibri"/>
          <w:color w:val="000000"/>
          <w:kern w:val="0"/>
          <w:sz w:val="24"/>
          <w:szCs w:val="24"/>
        </w:rPr>
        <w:t xml:space="preserve"> </w:t>
      </w:r>
      <w:r w:rsidRPr="00562E84">
        <w:rPr>
          <w:rFonts w:ascii="Calibri" w:eastAsia="楷体" w:hAnsi="Calibri" w:cs="Calibri" w:hint="eastAsia"/>
          <w:color w:val="000000"/>
          <w:kern w:val="0"/>
          <w:sz w:val="24"/>
          <w:szCs w:val="24"/>
        </w:rPr>
        <w:t>各种武器、</w:t>
      </w:r>
      <w:r w:rsidR="002C28EB"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弹药和爆炸物。</w:t>
      </w:r>
    </w:p>
    <w:p w14:paraId="68C59686" w14:textId="4F7BDAA6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2.硬币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纸币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纸币，任何应付给持票人的证券，旅行支票，伪造货币和伪造的可转让证券。</w:t>
      </w:r>
    </w:p>
    <w:p w14:paraId="7F2C80D2" w14:textId="57AF38A3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3.印刷品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：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电影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照片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留声机唱片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电影胶片，装载录音带和录像带，光盘（视频和音频），计算机和其他物品的存储介质，不利于中华人民共和国的政治，经济，文化和道德利益。</w:t>
      </w:r>
    </w:p>
    <w:p w14:paraId="6956F8F0" w14:textId="120CDB52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4，各种各样的毒药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及有毒物品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。</w:t>
      </w:r>
    </w:p>
    <w:p w14:paraId="48990ABE" w14:textId="19BD1A16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5.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鸦片、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吗啡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海洛因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大麻和其他成瘾药物和迷幻药物。</w:t>
      </w:r>
    </w:p>
    <w:p w14:paraId="323E0905" w14:textId="77777777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6.感染或携带疾病病菌，昆虫害虫和其他有害生物的动物，植物和产品。</w:t>
      </w:r>
    </w:p>
    <w:p w14:paraId="10ECD12C" w14:textId="7E9FD67E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7</w:t>
      </w:r>
      <w:r w:rsidR="00562E84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.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来自疫区，对人畜有害或者传播疾病的食品，药品和其他物品。</w:t>
      </w:r>
    </w:p>
    <w:p w14:paraId="68213BFB" w14:textId="437CB185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8.铂金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金和银，无论是否生产，宝石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珠宝或其他贵重物品。</w:t>
      </w:r>
    </w:p>
    <w:p w14:paraId="5E06F276" w14:textId="6ECC4ADD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9.性玩具等</w:t>
      </w:r>
      <w:r w:rsidR="0085734F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。</w:t>
      </w:r>
    </w:p>
    <w:p w14:paraId="4B907062" w14:textId="77777777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10.贵金属如金和银以及由其制成的制品。</w:t>
      </w:r>
    </w:p>
    <w:p w14:paraId="7F343F6E" w14:textId="77777777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11.昂贵的中药材和现成药品</w:t>
      </w:r>
    </w:p>
    <w:p w14:paraId="305EC627" w14:textId="12726B61" w:rsidR="00853E68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12.化学品</w:t>
      </w:r>
    </w:p>
    <w:p w14:paraId="57111C1F" w14:textId="77777777" w:rsidR="00DB7D8B" w:rsidRPr="00562E84" w:rsidRDefault="00DB7D8B" w:rsidP="002C28EB">
      <w:pPr>
        <w:widowControl/>
        <w:jc w:val="left"/>
        <w:rPr>
          <w:rFonts w:ascii="Calibri" w:eastAsia="楷体" w:hAnsi="Calibri" w:cs="Calibri"/>
          <w:color w:val="000000"/>
          <w:kern w:val="0"/>
          <w:sz w:val="24"/>
          <w:szCs w:val="24"/>
        </w:rPr>
      </w:pPr>
    </w:p>
    <w:p w14:paraId="2FEA10A7" w14:textId="0E5F5514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二</w:t>
      </w:r>
      <w:r w:rsidR="00DB7D8B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.</w:t>
      </w:r>
      <w:r w:rsidR="00DB7D8B"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 xml:space="preserve"> 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受进口限制的物品：</w:t>
      </w:r>
    </w:p>
    <w:p w14:paraId="418DAAD0" w14:textId="2E60F5ED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1</w:t>
      </w:r>
      <w:r w:rsidR="00414EDE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．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无线电发射器 - 接收器，无人机和单元确保通信保密。</w:t>
      </w:r>
    </w:p>
    <w:p w14:paraId="72DEC6B9" w14:textId="6EDAA52C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2</w:t>
      </w:r>
      <w:r w:rsidR="00414EDE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．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烟草和葡萄酒。</w:t>
      </w:r>
    </w:p>
    <w:p w14:paraId="677AAD40" w14:textId="431163AA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3</w:t>
      </w:r>
      <w:r w:rsidR="00414EDE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．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濒临灭绝的珍稀动植物（包括其标本）及其种子或繁殖材料。</w:t>
      </w:r>
    </w:p>
    <w:p w14:paraId="68556ECD" w14:textId="77ADD768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4</w:t>
      </w:r>
      <w:r w:rsidR="00414EDE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．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其他受海关数量控制的物品。</w:t>
      </w:r>
    </w:p>
    <w:p w14:paraId="3088A6A9" w14:textId="54FF8D3B" w:rsidR="002C28EB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5</w:t>
      </w:r>
      <w:r w:rsidR="00414EDE" w:rsidRPr="00562E84"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．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人民币（国家货币）</w:t>
      </w:r>
    </w:p>
    <w:p w14:paraId="3988CDD1" w14:textId="6B6D0BA1" w:rsidR="00853E68" w:rsidRPr="00562E84" w:rsidRDefault="002C28EB" w:rsidP="002C28EB">
      <w:pPr>
        <w:widowControl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 w:rsidRPr="00562E84">
        <w:rPr>
          <w:rFonts w:ascii="Calibri" w:eastAsia="楷体" w:hAnsi="Calibri" w:cs="Calibri"/>
          <w:color w:val="000000"/>
          <w:kern w:val="0"/>
          <w:sz w:val="24"/>
          <w:szCs w:val="24"/>
        </w:rPr>
        <w:t> 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 xml:space="preserve"> </w:t>
      </w:r>
      <w:r w:rsidR="0085734F"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 xml:space="preserve"> </w:t>
      </w:r>
      <w:r w:rsidRPr="00562E84">
        <w:rPr>
          <w:rFonts w:ascii="楷体" w:eastAsia="楷体" w:hAnsi="楷体" w:cs="宋体"/>
          <w:color w:val="000000"/>
          <w:kern w:val="0"/>
          <w:sz w:val="24"/>
          <w:szCs w:val="24"/>
        </w:rPr>
        <w:t>看附件......</w:t>
      </w:r>
    </w:p>
    <w:p w14:paraId="26B60360" w14:textId="44DE2E0C" w:rsidR="003316CA" w:rsidRPr="00562E84" w:rsidRDefault="003316CA">
      <w:pPr>
        <w:rPr>
          <w:rFonts w:ascii="楷体" w:eastAsia="楷体" w:hAnsi="楷体"/>
          <w:sz w:val="24"/>
          <w:szCs w:val="24"/>
        </w:rPr>
      </w:pPr>
    </w:p>
    <w:p w14:paraId="06AE2CDE" w14:textId="65F44CC3" w:rsidR="002C28EB" w:rsidRPr="00562E84" w:rsidRDefault="00DB7D8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 w:hint="eastAsia"/>
          <w:sz w:val="24"/>
          <w:szCs w:val="24"/>
        </w:rPr>
        <w:t>三．</w:t>
      </w:r>
      <w:r w:rsidR="002C28EB" w:rsidRPr="00562E84">
        <w:rPr>
          <w:rFonts w:ascii="楷体" w:eastAsia="楷体" w:hAnsi="楷体" w:hint="eastAsia"/>
          <w:sz w:val="24"/>
          <w:szCs w:val="24"/>
        </w:rPr>
        <w:t>禁止进口到印度的物品清单：</w:t>
      </w:r>
    </w:p>
    <w:p w14:paraId="62FBFD6A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1.其他肉类和食用内脏，新鲜，冷藏或冷冻的野生动物。</w:t>
      </w:r>
    </w:p>
    <w:p w14:paraId="7835B142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2.猪脂肪，不含瘦肉和家禽脂肪，未提取或以其他方式提取，新鲜，冷藏，冷冻，盐腌，盐水，干燥或熏制。</w:t>
      </w:r>
    </w:p>
    <w:p w14:paraId="3EDE2471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3.动物来源的食用产品，未在野生动物的其他地方指明或包括。</w:t>
      </w:r>
    </w:p>
    <w:p w14:paraId="6B28D971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4.其他动物的胆量，用于野生动物的天然食物肠衣。</w:t>
      </w:r>
    </w:p>
    <w:p w14:paraId="192AAE74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5.野生动物天然食品铸件以外的其他食物。</w:t>
      </w:r>
    </w:p>
    <w:p w14:paraId="157348EC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6.野生动物的膀胱和腹部。</w:t>
      </w:r>
    </w:p>
    <w:p w14:paraId="02C142BB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7.用于填充的羽毛;野生鸟类。</w:t>
      </w:r>
    </w:p>
    <w:p w14:paraId="4B29ADDD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8.其他羽毛（不包括填充用途）：野生鸟类。</w:t>
      </w:r>
    </w:p>
    <w:p w14:paraId="18FFDE64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9.羽毛或羽毛部分的粉末和浪费：野生鸟类。</w:t>
      </w:r>
    </w:p>
    <w:p w14:paraId="2B036A69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10.皮肤和其他部分：野生鸟类。</w:t>
      </w:r>
    </w:p>
    <w:p w14:paraId="3D160DF2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11.骨头，包括角芯，压碎：野生动物。</w:t>
      </w:r>
    </w:p>
    <w:p w14:paraId="1221C18D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lastRenderedPageBreak/>
        <w:t>12.骨头：野生动物。</w:t>
      </w:r>
    </w:p>
    <w:p w14:paraId="340B0063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13.奥赛因：野生动物。</w:t>
      </w:r>
    </w:p>
    <w:p w14:paraId="251A985A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14.骨头，角锥及其部分，未压碎：野生动物。</w:t>
      </w:r>
    </w:p>
    <w:p w14:paraId="08538BFE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15.骨粉野生动物。</w:t>
      </w:r>
    </w:p>
    <w:p w14:paraId="082E33D8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16.其他：野生动物不允许进口。</w:t>
      </w:r>
    </w:p>
    <w:p w14:paraId="6F878B28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17.</w:t>
      </w:r>
      <w:proofErr w:type="gramStart"/>
      <w:r w:rsidRPr="00562E84">
        <w:rPr>
          <w:rFonts w:ascii="楷体" w:eastAsia="楷体" w:hAnsi="楷体"/>
          <w:sz w:val="24"/>
          <w:szCs w:val="24"/>
        </w:rPr>
        <w:t>象</w:t>
      </w:r>
      <w:proofErr w:type="gramEnd"/>
      <w:r w:rsidRPr="00562E84">
        <w:rPr>
          <w:rFonts w:ascii="楷体" w:eastAsia="楷体" w:hAnsi="楷体"/>
          <w:sz w:val="24"/>
          <w:szCs w:val="24"/>
        </w:rPr>
        <w:t>牙色。</w:t>
      </w:r>
    </w:p>
    <w:p w14:paraId="3DF26562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18.</w:t>
      </w:r>
      <w:proofErr w:type="gramStart"/>
      <w:r w:rsidRPr="00562E84">
        <w:rPr>
          <w:rFonts w:ascii="楷体" w:eastAsia="楷体" w:hAnsi="楷体"/>
          <w:sz w:val="24"/>
          <w:szCs w:val="24"/>
        </w:rPr>
        <w:t>象</w:t>
      </w:r>
      <w:proofErr w:type="gramEnd"/>
      <w:r w:rsidRPr="00562E84">
        <w:rPr>
          <w:rFonts w:ascii="楷体" w:eastAsia="楷体" w:hAnsi="楷体"/>
          <w:sz w:val="24"/>
          <w:szCs w:val="24"/>
        </w:rPr>
        <w:t>牙粉和废物。</w:t>
      </w:r>
    </w:p>
    <w:p w14:paraId="17283127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19.龙涎香，海狸香，果子狸和麝香;斑蝥;胆汁，无论是否干燥;野生动物的腺体。</w:t>
      </w:r>
    </w:p>
    <w:p w14:paraId="7BF262C1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20.鱼钉。</w:t>
      </w:r>
    </w:p>
    <w:p w14:paraId="1CC39228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21.鱼尾巴。</w:t>
      </w:r>
    </w:p>
    <w:p w14:paraId="15CACEBE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22.其他鱼类废物。</w:t>
      </w:r>
    </w:p>
    <w:p w14:paraId="206A0A12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23.野生生物的肌腱和肌腱。</w:t>
      </w:r>
    </w:p>
    <w:p w14:paraId="1F110D1D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24.牛胚胎以外的冷冻精液野生动物。</w:t>
      </w:r>
    </w:p>
    <w:p w14:paraId="6C30CA54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25.猪脂肪（包括猪油）和家禽脂肪，不包括标题0209或1503。</w:t>
      </w:r>
    </w:p>
    <w:p w14:paraId="26CEEC95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26.羊肉牛脂。</w:t>
      </w:r>
    </w:p>
    <w:p w14:paraId="6B56D18A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27.脂肪，未经处理（不包括羊肉牛脂）。</w:t>
      </w:r>
    </w:p>
    <w:p w14:paraId="7CB18AEC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28.提取或溶剂提取脂肪。</w:t>
      </w:r>
    </w:p>
    <w:p w14:paraId="422B803D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29.除了标题1503之外的其他牛动物，绵羊或山羊的脂肪。</w:t>
      </w:r>
    </w:p>
    <w:p w14:paraId="19E36B6B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30.猪油硬脂精，猪油，油脂，油脂和牛油，未乳化或混合或以其他方式制备。</w:t>
      </w:r>
    </w:p>
    <w:p w14:paraId="449CB7BF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31.鱼类或海洋哺乳动物的其他脂肪和油及其组分，无论是否经过精制，但未经过化学改性。</w:t>
      </w:r>
    </w:p>
    <w:p w14:paraId="4B41E5FD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32.精子油没有。</w:t>
      </w:r>
    </w:p>
    <w:p w14:paraId="3A20FF51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33.除肝油外的其他油脂及其鱼类部分。</w:t>
      </w:r>
    </w:p>
    <w:p w14:paraId="1EEF8930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34.脂肪和油及其海洋哺乳动物的部分。</w:t>
      </w:r>
    </w:p>
    <w:p w14:paraId="666ECA35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 xml:space="preserve">35. </w:t>
      </w:r>
      <w:proofErr w:type="spellStart"/>
      <w:r w:rsidRPr="00562E84">
        <w:rPr>
          <w:rFonts w:ascii="楷体" w:eastAsia="楷体" w:hAnsi="楷体"/>
          <w:sz w:val="24"/>
          <w:szCs w:val="24"/>
        </w:rPr>
        <w:t>Neats</w:t>
      </w:r>
      <w:proofErr w:type="spellEnd"/>
      <w:r w:rsidRPr="00562E84">
        <w:rPr>
          <w:rFonts w:ascii="楷体" w:eastAsia="楷体" w:hAnsi="楷体"/>
          <w:sz w:val="24"/>
          <w:szCs w:val="24"/>
        </w:rPr>
        <w:t xml:space="preserve"> Foot来自骨头或废物的油和脂肪。</w:t>
      </w:r>
    </w:p>
    <w:p w14:paraId="43502FF1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36.其他动物脂肪和油及其组分，无论是否经过精制，但未经过化学改性。</w:t>
      </w:r>
    </w:p>
    <w:p w14:paraId="764BFE79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37.动物脂肪和油及其成分。</w:t>
      </w:r>
    </w:p>
    <w:p w14:paraId="5C6E6490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38.动物源人造黄油。</w:t>
      </w:r>
    </w:p>
    <w:p w14:paraId="1214C4DA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39.动物来源的仿猪油。</w:t>
      </w:r>
    </w:p>
    <w:p w14:paraId="41D09F2F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40.动物或植物油脂及其馏分，煮沸，氧化，脱水，硫化，吹制，在真空或惰性气体中加热或以其他方式化学改性聚合，不包括品目1516的那些。</w:t>
      </w:r>
    </w:p>
    <w:p w14:paraId="7B77AC8E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41.不可食用的混合物或动物或植物脂肪或油的制剂。</w:t>
      </w:r>
    </w:p>
    <w:p w14:paraId="3923C5AA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42.德格拉斯。</w:t>
      </w:r>
    </w:p>
    <w:p w14:paraId="2C62CAD3" w14:textId="2D1692B0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43.肥皂</w:t>
      </w:r>
      <w:r w:rsidR="0055192F" w:rsidRPr="00562E84">
        <w:rPr>
          <w:rFonts w:ascii="楷体" w:eastAsia="楷体" w:hAnsi="楷体" w:hint="eastAsia"/>
          <w:sz w:val="24"/>
          <w:szCs w:val="24"/>
        </w:rPr>
        <w:t>、皂料</w:t>
      </w:r>
      <w:r w:rsidRPr="00562E84">
        <w:rPr>
          <w:rFonts w:ascii="楷体" w:eastAsia="楷体" w:hAnsi="楷体"/>
          <w:sz w:val="24"/>
          <w:szCs w:val="24"/>
        </w:rPr>
        <w:t>。</w:t>
      </w:r>
    </w:p>
    <w:p w14:paraId="650BBFBD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44.微生物凝乳酶：动物凝乳酶。</w:t>
      </w:r>
    </w:p>
    <w:p w14:paraId="0EC7B39E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45.其他酶;制备的酶不在别处指定或包括在内。</w:t>
      </w:r>
    </w:p>
    <w:p w14:paraId="1E4274D7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46.动物凝乳酶。</w:t>
      </w:r>
    </w:p>
    <w:p w14:paraId="768917AC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47.其他动物凝乳酶。</w:t>
      </w:r>
    </w:p>
    <w:p w14:paraId="045E0AD6" w14:textId="356B8EEF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48.虎</w:t>
      </w:r>
      <w:r w:rsidR="006A4F8C" w:rsidRPr="00562E84">
        <w:rPr>
          <w:rFonts w:ascii="楷体" w:eastAsia="楷体" w:hAnsi="楷体" w:hint="eastAsia"/>
          <w:sz w:val="24"/>
          <w:szCs w:val="24"/>
        </w:rPr>
        <w:t>-豹</w:t>
      </w:r>
      <w:r w:rsidRPr="00562E84">
        <w:rPr>
          <w:rFonts w:ascii="楷体" w:eastAsia="楷体" w:hAnsi="楷体"/>
          <w:sz w:val="24"/>
          <w:szCs w:val="24"/>
        </w:rPr>
        <w:t>皮</w:t>
      </w:r>
    </w:p>
    <w:p w14:paraId="26D27635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49. 1972年“野生生物保护法”所涵盖的野生动物的服装和衣物附件。</w:t>
      </w:r>
    </w:p>
    <w:p w14:paraId="730D8726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50.毛皮皮肤的其他物品1972年“野生动物保护法”所涵盖的野生动物。</w:t>
      </w:r>
    </w:p>
    <w:p w14:paraId="6906A9F9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51.电话机，包括蜂窝网络或其他无线网络的电话;用于发送或接收语音，图像或其他数据的其他装置，包括用于在有线或无线网络（例如局域网或广域网）中进行通信的装置，而不是标题8443,8525,8527的发送或接收装置或8528.（</w:t>
      </w:r>
      <w:proofErr w:type="spellStart"/>
      <w:r w:rsidRPr="00562E84">
        <w:rPr>
          <w:rFonts w:ascii="楷体" w:eastAsia="楷体" w:hAnsi="楷体"/>
          <w:sz w:val="24"/>
          <w:szCs w:val="24"/>
        </w:rPr>
        <w:t>i</w:t>
      </w:r>
      <w:proofErr w:type="spellEnd"/>
      <w:r w:rsidRPr="00562E84">
        <w:rPr>
          <w:rFonts w:ascii="楷体" w:eastAsia="楷体" w:hAnsi="楷体"/>
          <w:sz w:val="24"/>
          <w:szCs w:val="24"/>
        </w:rPr>
        <w:t>）禁</w:t>
      </w:r>
      <w:r w:rsidRPr="00562E84">
        <w:rPr>
          <w:rFonts w:ascii="楷体" w:eastAsia="楷体" w:hAnsi="楷体"/>
          <w:sz w:val="24"/>
          <w:szCs w:val="24"/>
        </w:rPr>
        <w:lastRenderedPageBreak/>
        <w:t>止在没有国际移动设备标识（IMEI）编号或全部为零的情况下导入“移动手机”（根据ITC（HS）代码'8517'分类）。</w:t>
      </w:r>
    </w:p>
    <w:p w14:paraId="3FB3A853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52.禁止在没有电子序列号（ESN）/移动设备标识符（MEID）或全部为零的ESN / MEID的情况下导入“CDMA移动电话”（根据ITC（HS）代码'8517'分类）。</w:t>
      </w:r>
    </w:p>
    <w:p w14:paraId="6A4D3D16" w14:textId="77777777" w:rsidR="002C28EB" w:rsidRPr="00562E84" w:rsidRDefault="002C28EB" w:rsidP="002C28E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楷体" w:eastAsia="楷体" w:hAnsi="楷体"/>
          <w:sz w:val="24"/>
          <w:szCs w:val="24"/>
        </w:rPr>
        <w:t>53.象牙和象牙制品不允许进口。</w:t>
      </w:r>
    </w:p>
    <w:p w14:paraId="1A9963FE" w14:textId="5072E097" w:rsidR="002C28EB" w:rsidRPr="00562E84" w:rsidRDefault="002C28EB" w:rsidP="00A5389B">
      <w:pPr>
        <w:rPr>
          <w:rFonts w:ascii="楷体" w:eastAsia="楷体" w:hAnsi="楷体"/>
          <w:sz w:val="24"/>
          <w:szCs w:val="24"/>
        </w:rPr>
      </w:pPr>
      <w:r w:rsidRPr="00562E84">
        <w:rPr>
          <w:rFonts w:ascii="Calibri" w:eastAsia="楷体" w:hAnsi="Calibri" w:cs="Calibri"/>
          <w:sz w:val="24"/>
          <w:szCs w:val="24"/>
        </w:rPr>
        <w:t> </w:t>
      </w:r>
    </w:p>
    <w:sectPr w:rsidR="002C28EB" w:rsidRPr="00562E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6D677" w14:textId="77777777" w:rsidR="00FC3BEB" w:rsidRDefault="00FC3BEB" w:rsidP="0055192F">
      <w:r>
        <w:separator/>
      </w:r>
    </w:p>
  </w:endnote>
  <w:endnote w:type="continuationSeparator" w:id="0">
    <w:p w14:paraId="57A169E2" w14:textId="77777777" w:rsidR="00FC3BEB" w:rsidRDefault="00FC3BEB" w:rsidP="00551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E9E37" w14:textId="77777777" w:rsidR="00FC3BEB" w:rsidRDefault="00FC3BEB" w:rsidP="0055192F">
      <w:r>
        <w:separator/>
      </w:r>
    </w:p>
  </w:footnote>
  <w:footnote w:type="continuationSeparator" w:id="0">
    <w:p w14:paraId="30E8EE3C" w14:textId="77777777" w:rsidR="00FC3BEB" w:rsidRDefault="00FC3BEB" w:rsidP="005519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E0"/>
    <w:rsid w:val="000D3E02"/>
    <w:rsid w:val="00186A96"/>
    <w:rsid w:val="001C5559"/>
    <w:rsid w:val="002C28EB"/>
    <w:rsid w:val="003316CA"/>
    <w:rsid w:val="00414EDE"/>
    <w:rsid w:val="0055192F"/>
    <w:rsid w:val="00562E84"/>
    <w:rsid w:val="00573D56"/>
    <w:rsid w:val="006A4F8C"/>
    <w:rsid w:val="00853E68"/>
    <w:rsid w:val="0085734F"/>
    <w:rsid w:val="009561CE"/>
    <w:rsid w:val="00A5389B"/>
    <w:rsid w:val="00AB00E0"/>
    <w:rsid w:val="00BD7711"/>
    <w:rsid w:val="00C75E18"/>
    <w:rsid w:val="00CF3197"/>
    <w:rsid w:val="00DB7D8B"/>
    <w:rsid w:val="00EA5BE0"/>
    <w:rsid w:val="00F41846"/>
    <w:rsid w:val="00FC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AF2AB9"/>
  <w15:chartTrackingRefBased/>
  <w15:docId w15:val="{120C886B-C72F-46DD-AD36-9985948A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E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gmail-il">
    <w:name w:val="gmail-il"/>
    <w:basedOn w:val="a0"/>
    <w:rsid w:val="00853E68"/>
  </w:style>
  <w:style w:type="paragraph" w:styleId="a4">
    <w:name w:val="List Paragraph"/>
    <w:basedOn w:val="a"/>
    <w:uiPriority w:val="34"/>
    <w:qFormat/>
    <w:rsid w:val="0085734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5519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5192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519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519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27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2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8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7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89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9484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68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85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2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超</dc:creator>
  <cp:keywords/>
  <dc:description/>
  <cp:lastModifiedBy>冯 超</cp:lastModifiedBy>
  <cp:revision>10</cp:revision>
  <dcterms:created xsi:type="dcterms:W3CDTF">2019-09-10T08:09:00Z</dcterms:created>
  <dcterms:modified xsi:type="dcterms:W3CDTF">2020-08-11T04:11:00Z</dcterms:modified>
</cp:coreProperties>
</file>